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spacing w:after="100" w:before="100" w:line="240" w:lineRule="auto"/>
        <w:jc w:val="center"/>
        <w:rPr/>
      </w:pPr>
      <w:bookmarkStart w:colFirst="0" w:colLast="0" w:name="_dgi8v9v0qgnz" w:id="0"/>
      <w:bookmarkEnd w:id="0"/>
      <w:r w:rsidDel="00000000" w:rsidR="00000000" w:rsidRPr="00000000">
        <w:rPr>
          <w:sz w:val="70"/>
          <w:szCs w:val="70"/>
          <w:vertAlign w:val="baseline"/>
          <w:rtl w:val="0"/>
        </w:rPr>
        <w:t xml:space="preserve">Student Engagement </w:t>
      </w:r>
      <w:r w:rsidDel="00000000" w:rsidR="00000000" w:rsidRPr="00000000">
        <w:rPr>
          <w:sz w:val="70"/>
          <w:szCs w:val="70"/>
          <w:rtl w:val="0"/>
        </w:rPr>
        <w:t xml:space="preserve">Internship</w:t>
      </w:r>
      <w:r w:rsidDel="00000000" w:rsidR="00000000" w:rsidRPr="00000000">
        <w:rPr>
          <w:sz w:val="70"/>
          <w:szCs w:val="70"/>
          <w:vertAlign w:val="baseline"/>
          <w:rtl w:val="0"/>
        </w:rPr>
        <w:t xml:space="preserve"> Application 20</w:t>
      </w:r>
      <w:r w:rsidDel="00000000" w:rsidR="00000000" w:rsidRPr="00000000">
        <w:rPr>
          <w:sz w:val="70"/>
          <w:szCs w:val="70"/>
          <w:rtl w:val="0"/>
        </w:rPr>
        <w:t xml:space="preserve">24-25</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Join our team and be a leader at Chico Hillel! We are looking for outgoing, motivated, and welcoming community builders to work 5-10 hours a week during the 2023-24 academic year. Interns will work under the direct supervision of the director in planning and implementing programs for promoting Jewish life at Chico State &amp; Butte College.</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220" w:before="220"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Apply Today! </w:t>
      </w:r>
      <w:r w:rsidDel="00000000" w:rsidR="00000000" w:rsidRPr="00000000">
        <w:rPr>
          <w:rFonts w:ascii="Times New Roman" w:cs="Times New Roman" w:eastAsia="Times New Roman" w:hAnsi="Times New Roman"/>
          <w:sz w:val="24"/>
          <w:szCs w:val="24"/>
          <w:rtl w:val="0"/>
        </w:rPr>
        <w:t xml:space="preserve">Interviews will be late May. </w:t>
        <w:br w:type="textWrapping"/>
        <w:t xml:space="preserve">Deadline for applications are Tuesday, April 30th by Midnight.</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DOCUMENTS TO INCLUDE WITH APPLICATION (Below):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Resume:</w:t>
      </w:r>
      <w:r w:rsidDel="00000000" w:rsidR="00000000" w:rsidRPr="00000000">
        <w:rPr>
          <w:rFonts w:ascii="Times New Roman" w:cs="Times New Roman" w:eastAsia="Times New Roman" w:hAnsi="Times New Roman"/>
          <w:sz w:val="24"/>
          <w:szCs w:val="24"/>
          <w:rtl w:val="0"/>
        </w:rPr>
        <w:t xml:space="preserve"> Your resume must be in a Word or PDF format. Be sure to include addresses, employment, activities in which you have participated, volunteer involvement, leadership positions you have held and honors or awards you may have received.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Fall 2024 Schedule:</w:t>
      </w:r>
      <w:r w:rsidDel="00000000" w:rsidR="00000000" w:rsidRPr="00000000">
        <w:rPr>
          <w:rFonts w:ascii="Times New Roman" w:cs="Times New Roman" w:eastAsia="Times New Roman" w:hAnsi="Times New Roman"/>
          <w:sz w:val="24"/>
          <w:szCs w:val="24"/>
          <w:rtl w:val="0"/>
        </w:rPr>
        <w:t xml:space="preserve"> Please provide a current class spring schedule in a Word document, JPG or PDF. You can take a screenshot of your spring schedule found in your portal.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Unofficial Transcript:</w:t>
      </w:r>
      <w:r w:rsidDel="00000000" w:rsidR="00000000" w:rsidRPr="00000000">
        <w:rPr>
          <w:rFonts w:ascii="Times New Roman" w:cs="Times New Roman" w:eastAsia="Times New Roman" w:hAnsi="Times New Roman"/>
          <w:sz w:val="24"/>
          <w:szCs w:val="24"/>
          <w:rtl w:val="0"/>
        </w:rPr>
        <w:t xml:space="preserve"> An unofficial copy of your university transcript must be in a Word, JPG or PDF format. We do not need official copies of your transcript and please do not send a hard copy. You can take a screenshot of your transcript found in the student center.</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after="100" w:before="10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ageBreakBefore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application, resume, current class schedule, and unofficial transcript to the Hillel Director, Kristy Collins at </w:t>
      </w:r>
      <w:hyperlink r:id="rId6">
        <w:r w:rsidDel="00000000" w:rsidR="00000000" w:rsidRPr="00000000">
          <w:rPr>
            <w:rFonts w:ascii="Times New Roman" w:cs="Times New Roman" w:eastAsia="Times New Roman" w:hAnsi="Times New Roman"/>
            <w:color w:val="1155cc"/>
            <w:sz w:val="24"/>
            <w:szCs w:val="24"/>
            <w:u w:val="single"/>
            <w:rtl w:val="0"/>
          </w:rPr>
          <w:t xml:space="preserve">Kristy@chicohillel.org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pageBreakBefore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line: Student Engagement Intern Application</w:t>
      </w:r>
    </w:p>
    <w:p w:rsidR="00000000" w:rsidDel="00000000" w:rsidP="00000000" w:rsidRDefault="00000000" w:rsidRPr="00000000" w14:paraId="00000010">
      <w:pPr>
        <w:pageBreakBefore w:val="0"/>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after="100" w:before="1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spacing w:after="100" w:before="1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spacing w:after="100" w:before="1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spacing w:after="100" w:before="1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Style w:val="Title"/>
        <w:pageBreakBefore w:val="0"/>
        <w:spacing w:after="100" w:before="100" w:line="240" w:lineRule="auto"/>
        <w:jc w:val="center"/>
        <w:rPr>
          <w:color w:val="434343"/>
        </w:rPr>
      </w:pPr>
      <w:bookmarkStart w:colFirst="0" w:colLast="0" w:name="_lu9yywtdtv24" w:id="1"/>
      <w:bookmarkEnd w:id="1"/>
      <w:r w:rsidDel="00000000" w:rsidR="00000000" w:rsidRPr="00000000">
        <w:rPr>
          <w:color w:val="434343"/>
          <w:rtl w:val="0"/>
        </w:rPr>
        <w:t xml:space="preserve">Bring You</w:t>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90"/>
        <w:gridCol w:w="6570"/>
        <w:tblGridChange w:id="0">
          <w:tblGrid>
            <w:gridCol w:w="2790"/>
            <w:gridCol w:w="657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after="180" w:before="180" w:line="331.2" w:lineRule="auto"/>
              <w:ind w:left="0" w:firstLine="0"/>
              <w:jc w:val="center"/>
              <w:rPr>
                <w:b w:val="1"/>
                <w:color w:val="434343"/>
                <w:sz w:val="30"/>
                <w:szCs w:val="30"/>
              </w:rPr>
            </w:pPr>
            <w:r w:rsidDel="00000000" w:rsidR="00000000" w:rsidRPr="00000000">
              <w:rPr>
                <w:rtl w:val="0"/>
              </w:rPr>
            </w:r>
          </w:p>
          <w:p w:rsidR="00000000" w:rsidDel="00000000" w:rsidP="00000000" w:rsidRDefault="00000000" w:rsidRPr="00000000" w14:paraId="00000018">
            <w:pPr>
              <w:pageBreakBefore w:val="0"/>
              <w:spacing w:after="180" w:before="180" w:line="331.2" w:lineRule="auto"/>
              <w:ind w:left="0" w:firstLine="0"/>
              <w:jc w:val="center"/>
              <w:rPr>
                <w:b w:val="1"/>
                <w:color w:val="434343"/>
                <w:sz w:val="32"/>
                <w:szCs w:val="32"/>
              </w:rPr>
            </w:pPr>
            <w:r w:rsidDel="00000000" w:rsidR="00000000" w:rsidRPr="00000000">
              <w:rPr>
                <w:b w:val="1"/>
                <w:color w:val="434343"/>
                <w:sz w:val="30"/>
                <w:szCs w:val="30"/>
                <w:rtl w:val="0"/>
              </w:rPr>
              <w:t xml:space="preserve">What you will own</w:t>
            </w: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19">
            <w:pPr>
              <w:pageBreakBefore w:val="0"/>
              <w:numPr>
                <w:ilvl w:val="0"/>
                <w:numId w:val="2"/>
              </w:numPr>
              <w:spacing w:after="0" w:before="180" w:line="331.2" w:lineRule="auto"/>
              <w:ind w:left="720" w:hanging="360"/>
              <w:rPr/>
            </w:pPr>
            <w:r w:rsidDel="00000000" w:rsidR="00000000" w:rsidRPr="00000000">
              <w:rPr>
                <w:rtl w:val="0"/>
              </w:rPr>
              <w:t xml:space="preserve">Chico State/Butte College student status</w:t>
            </w:r>
          </w:p>
          <w:p w:rsidR="00000000" w:rsidDel="00000000" w:rsidP="00000000" w:rsidRDefault="00000000" w:rsidRPr="00000000" w14:paraId="0000001A">
            <w:pPr>
              <w:pageBreakBefore w:val="0"/>
              <w:numPr>
                <w:ilvl w:val="0"/>
                <w:numId w:val="2"/>
              </w:numPr>
              <w:spacing w:after="0" w:afterAutospacing="0" w:line="331.2" w:lineRule="auto"/>
              <w:ind w:left="720" w:hanging="360"/>
              <w:rPr/>
            </w:pPr>
            <w:r w:rsidDel="00000000" w:rsidR="00000000" w:rsidRPr="00000000">
              <w:rPr>
                <w:rtl w:val="0"/>
              </w:rPr>
              <w:t xml:space="preserve">GPA 2.8 or higher</w:t>
            </w:r>
          </w:p>
          <w:p w:rsidR="00000000" w:rsidDel="00000000" w:rsidP="00000000" w:rsidRDefault="00000000" w:rsidRPr="00000000" w14:paraId="0000001B">
            <w:pPr>
              <w:pageBreakBefore w:val="0"/>
              <w:numPr>
                <w:ilvl w:val="0"/>
                <w:numId w:val="2"/>
              </w:numPr>
              <w:spacing w:after="0" w:afterAutospacing="0" w:before="0" w:beforeAutospacing="0" w:line="288" w:lineRule="auto"/>
              <w:ind w:left="720" w:hanging="360"/>
              <w:rPr/>
            </w:pPr>
            <w:r w:rsidDel="00000000" w:rsidR="00000000" w:rsidRPr="00000000">
              <w:rPr>
                <w:rtl w:val="0"/>
              </w:rPr>
              <w:t xml:space="preserve">Availability of  5-10 hours per week ($ paid position by hour :)</w:t>
            </w:r>
          </w:p>
          <w:p w:rsidR="00000000" w:rsidDel="00000000" w:rsidP="00000000" w:rsidRDefault="00000000" w:rsidRPr="00000000" w14:paraId="0000001C">
            <w:pPr>
              <w:pageBreakBefore w:val="0"/>
              <w:numPr>
                <w:ilvl w:val="0"/>
                <w:numId w:val="2"/>
              </w:numPr>
              <w:spacing w:after="0" w:afterAutospacing="0" w:before="0" w:beforeAutospacing="0" w:line="288" w:lineRule="auto"/>
              <w:ind w:left="720" w:hanging="360"/>
              <w:rPr/>
            </w:pPr>
            <w:r w:rsidDel="00000000" w:rsidR="00000000" w:rsidRPr="00000000">
              <w:rPr>
                <w:rtl w:val="0"/>
              </w:rPr>
              <w:t xml:space="preserve">Availability of Thursday &amp; Friday evenings from 5-8 PM</w:t>
            </w:r>
          </w:p>
          <w:p w:rsidR="00000000" w:rsidDel="00000000" w:rsidP="00000000" w:rsidRDefault="00000000" w:rsidRPr="00000000" w14:paraId="0000001D">
            <w:pPr>
              <w:pageBreakBefore w:val="0"/>
              <w:numPr>
                <w:ilvl w:val="0"/>
                <w:numId w:val="2"/>
              </w:numPr>
              <w:spacing w:after="0" w:afterAutospacing="0" w:before="0" w:beforeAutospacing="0" w:line="288" w:lineRule="auto"/>
              <w:ind w:left="720" w:hanging="360"/>
              <w:rPr/>
            </w:pPr>
            <w:r w:rsidDel="00000000" w:rsidR="00000000" w:rsidRPr="00000000">
              <w:rPr>
                <w:rtl w:val="0"/>
              </w:rPr>
              <w:t xml:space="preserve">Availability on Mondays for weekly TEAM Meeting </w:t>
            </w:r>
          </w:p>
          <w:p w:rsidR="00000000" w:rsidDel="00000000" w:rsidP="00000000" w:rsidRDefault="00000000" w:rsidRPr="00000000" w14:paraId="0000001E">
            <w:pPr>
              <w:pageBreakBefore w:val="0"/>
              <w:numPr>
                <w:ilvl w:val="0"/>
                <w:numId w:val="2"/>
              </w:numPr>
              <w:spacing w:after="0" w:afterAutospacing="0" w:before="0" w:beforeAutospacing="0" w:line="288" w:lineRule="auto"/>
              <w:ind w:left="720" w:hanging="360"/>
              <w:rPr/>
            </w:pPr>
            <w:r w:rsidDel="00000000" w:rsidR="00000000" w:rsidRPr="00000000">
              <w:rPr>
                <w:rtl w:val="0"/>
              </w:rPr>
              <w:t xml:space="preserve">Availability to attend a pre-semester planning event (August 15th - 22nd 2023 &amp; January 23rd 2024).</w:t>
            </w:r>
          </w:p>
          <w:p w:rsidR="00000000" w:rsidDel="00000000" w:rsidP="00000000" w:rsidRDefault="00000000" w:rsidRPr="00000000" w14:paraId="0000001F">
            <w:pPr>
              <w:pageBreakBefore w:val="0"/>
              <w:numPr>
                <w:ilvl w:val="0"/>
                <w:numId w:val="2"/>
              </w:numPr>
              <w:spacing w:after="180" w:before="0" w:beforeAutospacing="0" w:line="288" w:lineRule="auto"/>
              <w:ind w:left="720" w:hanging="360"/>
              <w:rPr/>
            </w:pPr>
            <w:r w:rsidDel="00000000" w:rsidR="00000000" w:rsidRPr="00000000">
              <w:rPr>
                <w:rtl w:val="0"/>
              </w:rPr>
              <w:t xml:space="preserve">Conferences and Trainings are subject to availability and travel </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after="180" w:before="180" w:line="288" w:lineRule="auto"/>
              <w:ind w:left="0" w:firstLine="0"/>
              <w:jc w:val="center"/>
              <w:rPr>
                <w:b w:val="1"/>
                <w:color w:val="434343"/>
                <w:sz w:val="30"/>
                <w:szCs w:val="30"/>
              </w:rPr>
            </w:pPr>
            <w:r w:rsidDel="00000000" w:rsidR="00000000" w:rsidRPr="00000000">
              <w:rPr>
                <w:rtl w:val="0"/>
              </w:rPr>
            </w:r>
          </w:p>
          <w:p w:rsidR="00000000" w:rsidDel="00000000" w:rsidP="00000000" w:rsidRDefault="00000000" w:rsidRPr="00000000" w14:paraId="00000021">
            <w:pPr>
              <w:pageBreakBefore w:val="0"/>
              <w:spacing w:after="180" w:before="180" w:line="288" w:lineRule="auto"/>
              <w:ind w:left="0" w:firstLine="0"/>
              <w:jc w:val="center"/>
              <w:rPr>
                <w:b w:val="1"/>
                <w:color w:val="434343"/>
                <w:sz w:val="30"/>
                <w:szCs w:val="30"/>
              </w:rPr>
            </w:pPr>
            <w:r w:rsidDel="00000000" w:rsidR="00000000" w:rsidRPr="00000000">
              <w:rPr>
                <w:b w:val="1"/>
                <w:color w:val="434343"/>
                <w:sz w:val="30"/>
                <w:szCs w:val="30"/>
                <w:rtl w:val="0"/>
              </w:rPr>
              <w:t xml:space="preserve">What you will bring to the team</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22">
            <w:pPr>
              <w:pageBreakBefore w:val="0"/>
              <w:numPr>
                <w:ilvl w:val="0"/>
                <w:numId w:val="4"/>
              </w:numPr>
              <w:spacing w:after="0" w:before="180" w:line="331.2" w:lineRule="auto"/>
              <w:ind w:left="720" w:hanging="360"/>
              <w:rPr/>
            </w:pPr>
            <w:r w:rsidDel="00000000" w:rsidR="00000000" w:rsidRPr="00000000">
              <w:rPr>
                <w:rtl w:val="0"/>
              </w:rPr>
              <w:t xml:space="preserve">Recruitment, retention, &amp; engagement of student peers</w:t>
            </w:r>
          </w:p>
          <w:p w:rsidR="00000000" w:rsidDel="00000000" w:rsidP="00000000" w:rsidRDefault="00000000" w:rsidRPr="00000000" w14:paraId="00000023">
            <w:pPr>
              <w:pageBreakBefore w:val="0"/>
              <w:numPr>
                <w:ilvl w:val="0"/>
                <w:numId w:val="4"/>
              </w:numPr>
              <w:spacing w:after="0" w:line="331.2" w:lineRule="auto"/>
              <w:ind w:left="720" w:hanging="360"/>
              <w:rPr/>
            </w:pPr>
            <w:r w:rsidDel="00000000" w:rsidR="00000000" w:rsidRPr="00000000">
              <w:rPr>
                <w:rtl w:val="0"/>
              </w:rPr>
              <w:t xml:space="preserve">Excellent interpersonal, communication, and leadership development skills</w:t>
            </w:r>
          </w:p>
          <w:p w:rsidR="00000000" w:rsidDel="00000000" w:rsidP="00000000" w:rsidRDefault="00000000" w:rsidRPr="00000000" w14:paraId="00000024">
            <w:pPr>
              <w:pageBreakBefore w:val="0"/>
              <w:numPr>
                <w:ilvl w:val="0"/>
                <w:numId w:val="4"/>
              </w:numPr>
              <w:spacing w:after="0" w:line="331.2" w:lineRule="auto"/>
              <w:ind w:left="720" w:hanging="360"/>
              <w:rPr/>
            </w:pPr>
            <w:r w:rsidDel="00000000" w:rsidR="00000000" w:rsidRPr="00000000">
              <w:rPr>
                <w:rtl w:val="0"/>
              </w:rPr>
              <w:t xml:space="preserve">Ability to think and act strategically in order to achieve goals</w:t>
            </w:r>
          </w:p>
          <w:p w:rsidR="00000000" w:rsidDel="00000000" w:rsidP="00000000" w:rsidRDefault="00000000" w:rsidRPr="00000000" w14:paraId="00000025">
            <w:pPr>
              <w:pageBreakBefore w:val="0"/>
              <w:numPr>
                <w:ilvl w:val="0"/>
                <w:numId w:val="4"/>
              </w:numPr>
              <w:spacing w:after="0" w:line="331.2" w:lineRule="auto"/>
              <w:ind w:left="720" w:hanging="360"/>
              <w:rPr/>
            </w:pPr>
            <w:r w:rsidDel="00000000" w:rsidR="00000000" w:rsidRPr="00000000">
              <w:rPr>
                <w:rtl w:val="0"/>
              </w:rPr>
              <w:t xml:space="preserve">A dynamic personality and outstanding interpersonal skills</w:t>
            </w:r>
          </w:p>
          <w:p w:rsidR="00000000" w:rsidDel="00000000" w:rsidP="00000000" w:rsidRDefault="00000000" w:rsidRPr="00000000" w14:paraId="00000026">
            <w:pPr>
              <w:pageBreakBefore w:val="0"/>
              <w:numPr>
                <w:ilvl w:val="0"/>
                <w:numId w:val="4"/>
              </w:numPr>
              <w:spacing w:after="180" w:line="331.2" w:lineRule="auto"/>
              <w:ind w:left="720" w:hanging="360"/>
              <w:rPr/>
            </w:pPr>
            <w:r w:rsidDel="00000000" w:rsidR="00000000" w:rsidRPr="00000000">
              <w:rPr>
                <w:rtl w:val="0"/>
              </w:rPr>
              <w:t xml:space="preserve">Prior experience with program planning and execution</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180" w:before="180" w:line="331.2" w:lineRule="auto"/>
              <w:ind w:left="0" w:firstLine="0"/>
              <w:jc w:val="center"/>
              <w:rPr>
                <w:b w:val="1"/>
                <w:color w:val="434343"/>
                <w:sz w:val="30"/>
                <w:szCs w:val="30"/>
              </w:rPr>
            </w:pPr>
            <w:r w:rsidDel="00000000" w:rsidR="00000000" w:rsidRPr="00000000">
              <w:rPr>
                <w:b w:val="1"/>
                <w:color w:val="434343"/>
                <w:sz w:val="30"/>
                <w:szCs w:val="30"/>
                <w:rtl w:val="0"/>
              </w:rPr>
              <w:t xml:space="preserve">You’re great at being:</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28">
            <w:pPr>
              <w:pageBreakBefore w:val="0"/>
              <w:numPr>
                <w:ilvl w:val="0"/>
                <w:numId w:val="1"/>
              </w:numPr>
              <w:spacing w:after="0" w:before="180" w:line="331.2" w:lineRule="auto"/>
              <w:ind w:left="720" w:hanging="360"/>
              <w:rPr/>
            </w:pPr>
            <w:r w:rsidDel="00000000" w:rsidR="00000000" w:rsidRPr="00000000">
              <w:rPr>
                <w:rtl w:val="0"/>
              </w:rPr>
              <w:t xml:space="preserve">Warm and Welcoming</w:t>
            </w:r>
          </w:p>
          <w:p w:rsidR="00000000" w:rsidDel="00000000" w:rsidP="00000000" w:rsidRDefault="00000000" w:rsidRPr="00000000" w14:paraId="00000029">
            <w:pPr>
              <w:pageBreakBefore w:val="0"/>
              <w:numPr>
                <w:ilvl w:val="0"/>
                <w:numId w:val="1"/>
              </w:numPr>
              <w:spacing w:after="0" w:line="331.2" w:lineRule="auto"/>
              <w:ind w:left="720" w:hanging="360"/>
              <w:rPr/>
            </w:pPr>
            <w:r w:rsidDel="00000000" w:rsidR="00000000" w:rsidRPr="00000000">
              <w:rPr>
                <w:rtl w:val="0"/>
              </w:rPr>
              <w:t xml:space="preserve">Outgoing and Charismatic</w:t>
            </w:r>
          </w:p>
          <w:p w:rsidR="00000000" w:rsidDel="00000000" w:rsidP="00000000" w:rsidRDefault="00000000" w:rsidRPr="00000000" w14:paraId="0000002A">
            <w:pPr>
              <w:pageBreakBefore w:val="0"/>
              <w:numPr>
                <w:ilvl w:val="0"/>
                <w:numId w:val="1"/>
              </w:numPr>
              <w:spacing w:after="0" w:line="331.2" w:lineRule="auto"/>
              <w:ind w:left="720" w:hanging="360"/>
              <w:rPr/>
            </w:pPr>
            <w:r w:rsidDel="00000000" w:rsidR="00000000" w:rsidRPr="00000000">
              <w:rPr>
                <w:rtl w:val="0"/>
              </w:rPr>
              <w:t xml:space="preserve">Accountable and Motivated</w:t>
            </w:r>
          </w:p>
          <w:p w:rsidR="00000000" w:rsidDel="00000000" w:rsidP="00000000" w:rsidRDefault="00000000" w:rsidRPr="00000000" w14:paraId="0000002B">
            <w:pPr>
              <w:pageBreakBefore w:val="0"/>
              <w:numPr>
                <w:ilvl w:val="0"/>
                <w:numId w:val="1"/>
              </w:numPr>
              <w:spacing w:after="0" w:line="331.2" w:lineRule="auto"/>
              <w:ind w:left="720" w:hanging="360"/>
              <w:rPr/>
            </w:pPr>
            <w:r w:rsidDel="00000000" w:rsidR="00000000" w:rsidRPr="00000000">
              <w:rPr>
                <w:rtl w:val="0"/>
              </w:rPr>
              <w:t xml:space="preserve">Organized and Confident</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2C">
            <w:pPr>
              <w:pageBreakBefore w:val="0"/>
              <w:spacing w:after="180" w:before="180" w:line="331.2" w:lineRule="auto"/>
              <w:ind w:left="720" w:hanging="360"/>
              <w:rPr>
                <w:b w:val="1"/>
                <w:color w:val="434343"/>
                <w:sz w:val="30"/>
                <w:szCs w:val="30"/>
              </w:rPr>
            </w:pPr>
            <w:r w:rsidDel="00000000" w:rsidR="00000000" w:rsidRPr="00000000">
              <w:rPr>
                <w:b w:val="1"/>
                <w:color w:val="434343"/>
                <w:sz w:val="30"/>
                <w:szCs w:val="30"/>
                <w:rtl w:val="0"/>
              </w:rPr>
              <w:t xml:space="preserve">What you will add to your resume: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2D">
            <w:pPr>
              <w:pageBreakBefore w:val="0"/>
              <w:numPr>
                <w:ilvl w:val="0"/>
                <w:numId w:val="3"/>
              </w:numPr>
              <w:spacing w:after="0" w:before="180" w:line="331.2" w:lineRule="auto"/>
              <w:ind w:left="720" w:hanging="360"/>
              <w:rPr/>
            </w:pPr>
            <w:r w:rsidDel="00000000" w:rsidR="00000000" w:rsidRPr="00000000">
              <w:rPr>
                <w:rtl w:val="0"/>
              </w:rPr>
              <w:t xml:space="preserve">Professional &amp; Leadership Skills</w:t>
            </w:r>
          </w:p>
          <w:p w:rsidR="00000000" w:rsidDel="00000000" w:rsidP="00000000" w:rsidRDefault="00000000" w:rsidRPr="00000000" w14:paraId="0000002E">
            <w:pPr>
              <w:pageBreakBefore w:val="0"/>
              <w:numPr>
                <w:ilvl w:val="0"/>
                <w:numId w:val="3"/>
              </w:numPr>
              <w:spacing w:after="0" w:line="331.2" w:lineRule="auto"/>
              <w:ind w:left="720" w:hanging="360"/>
              <w:rPr/>
            </w:pPr>
            <w:r w:rsidDel="00000000" w:rsidR="00000000" w:rsidRPr="00000000">
              <w:rPr>
                <w:rtl w:val="0"/>
              </w:rPr>
              <w:t xml:space="preserve">Data Collection &amp; Management</w:t>
            </w:r>
          </w:p>
          <w:p w:rsidR="00000000" w:rsidDel="00000000" w:rsidP="00000000" w:rsidRDefault="00000000" w:rsidRPr="00000000" w14:paraId="0000002F">
            <w:pPr>
              <w:pageBreakBefore w:val="0"/>
              <w:numPr>
                <w:ilvl w:val="0"/>
                <w:numId w:val="3"/>
              </w:numPr>
              <w:spacing w:after="0" w:line="331.2" w:lineRule="auto"/>
              <w:ind w:left="720" w:hanging="360"/>
              <w:rPr/>
            </w:pPr>
            <w:r w:rsidDel="00000000" w:rsidR="00000000" w:rsidRPr="00000000">
              <w:rPr>
                <w:rtl w:val="0"/>
              </w:rPr>
              <w:t xml:space="preserve">Marketing/Outreach </w:t>
            </w:r>
          </w:p>
          <w:p w:rsidR="00000000" w:rsidDel="00000000" w:rsidP="00000000" w:rsidRDefault="00000000" w:rsidRPr="00000000" w14:paraId="00000030">
            <w:pPr>
              <w:pageBreakBefore w:val="0"/>
              <w:numPr>
                <w:ilvl w:val="0"/>
                <w:numId w:val="3"/>
              </w:numPr>
              <w:spacing w:after="0" w:afterAutospacing="0" w:line="331.2" w:lineRule="auto"/>
              <w:ind w:left="720" w:hanging="360"/>
              <w:rPr/>
            </w:pPr>
            <w:r w:rsidDel="00000000" w:rsidR="00000000" w:rsidRPr="00000000">
              <w:rPr>
                <w:rtl w:val="0"/>
              </w:rPr>
              <w:t xml:space="preserve">Office Administration</w:t>
            </w:r>
          </w:p>
          <w:p w:rsidR="00000000" w:rsidDel="00000000" w:rsidP="00000000" w:rsidRDefault="00000000" w:rsidRPr="00000000" w14:paraId="00000031">
            <w:pPr>
              <w:pageBreakBefore w:val="0"/>
              <w:numPr>
                <w:ilvl w:val="0"/>
                <w:numId w:val="3"/>
              </w:numPr>
              <w:spacing w:after="0" w:before="0" w:beforeAutospacing="0" w:line="331.2" w:lineRule="auto"/>
              <w:ind w:left="720" w:hanging="360"/>
              <w:rPr/>
            </w:pPr>
            <w:r w:rsidDel="00000000" w:rsidR="00000000" w:rsidRPr="00000000">
              <w:rPr>
                <w:rtl w:val="0"/>
              </w:rPr>
              <w:t xml:space="preserve">Event Planning</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after="180" w:before="180" w:line="331.2" w:lineRule="auto"/>
              <w:ind w:left="720" w:hanging="360"/>
              <w:rPr>
                <w:b w:val="1"/>
                <w:color w:val="434343"/>
                <w:sz w:val="30"/>
                <w:szCs w:val="30"/>
              </w:rPr>
            </w:pPr>
            <w:r w:rsidDel="00000000" w:rsidR="00000000" w:rsidRPr="00000000">
              <w:rPr>
                <w:rtl w:val="0"/>
              </w:rPr>
            </w:r>
          </w:p>
          <w:p w:rsidR="00000000" w:rsidDel="00000000" w:rsidP="00000000" w:rsidRDefault="00000000" w:rsidRPr="00000000" w14:paraId="00000033">
            <w:pPr>
              <w:pageBreakBefore w:val="0"/>
              <w:spacing w:after="180" w:before="180" w:line="331.2" w:lineRule="auto"/>
              <w:ind w:left="720" w:hanging="360"/>
              <w:rPr>
                <w:b w:val="1"/>
                <w:color w:val="434343"/>
                <w:sz w:val="30"/>
                <w:szCs w:val="30"/>
              </w:rPr>
            </w:pPr>
            <w:r w:rsidDel="00000000" w:rsidR="00000000" w:rsidRPr="00000000">
              <w:rPr>
                <w:b w:val="1"/>
                <w:color w:val="434343"/>
                <w:sz w:val="30"/>
                <w:szCs w:val="30"/>
                <w:rtl w:val="0"/>
              </w:rPr>
              <w:t xml:space="preserve">What is to come: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4">
            <w:pPr>
              <w:pageBreakBefore w:val="0"/>
              <w:numPr>
                <w:ilvl w:val="0"/>
                <w:numId w:val="5"/>
              </w:numPr>
              <w:spacing w:after="0" w:before="180" w:line="331.2" w:lineRule="auto"/>
              <w:ind w:left="720" w:hanging="360"/>
              <w:rPr/>
            </w:pPr>
            <w:r w:rsidDel="00000000" w:rsidR="00000000" w:rsidRPr="00000000">
              <w:rPr>
                <w:rtl w:val="0"/>
              </w:rPr>
              <w:t xml:space="preserve">Develop meaningful one-on-one relationships with Jewish students and YOURSELF!!!</w:t>
            </w:r>
          </w:p>
          <w:p w:rsidR="00000000" w:rsidDel="00000000" w:rsidP="00000000" w:rsidRDefault="00000000" w:rsidRPr="00000000" w14:paraId="00000035">
            <w:pPr>
              <w:pageBreakBefore w:val="0"/>
              <w:numPr>
                <w:ilvl w:val="0"/>
                <w:numId w:val="5"/>
              </w:numPr>
              <w:spacing w:after="0" w:line="331.2" w:lineRule="auto"/>
              <w:ind w:left="720" w:hanging="360"/>
              <w:rPr/>
            </w:pPr>
            <w:r w:rsidDel="00000000" w:rsidR="00000000" w:rsidRPr="00000000">
              <w:rPr>
                <w:rtl w:val="0"/>
              </w:rPr>
              <w:t xml:space="preserve">Empower students to create and implement meaningful Jewish experiences with you and your peers</w:t>
            </w:r>
          </w:p>
          <w:p w:rsidR="00000000" w:rsidDel="00000000" w:rsidP="00000000" w:rsidRDefault="00000000" w:rsidRPr="00000000" w14:paraId="00000036">
            <w:pPr>
              <w:pageBreakBefore w:val="0"/>
              <w:numPr>
                <w:ilvl w:val="0"/>
                <w:numId w:val="5"/>
              </w:numPr>
              <w:spacing w:after="100" w:before="100" w:line="240" w:lineRule="auto"/>
              <w:ind w:left="720" w:hanging="360"/>
              <w:rPr/>
            </w:pPr>
            <w:r w:rsidDel="00000000" w:rsidR="00000000" w:rsidRPr="00000000">
              <w:rPr>
                <w:rtl w:val="0"/>
              </w:rPr>
              <w:t xml:space="preserve">To understand students' interests, passions, and aspirations - and connect them to opportunities that the students may find meaningful and engaging.  </w:t>
            </w:r>
          </w:p>
          <w:p w:rsidR="00000000" w:rsidDel="00000000" w:rsidP="00000000" w:rsidRDefault="00000000" w:rsidRPr="00000000" w14:paraId="00000037">
            <w:pPr>
              <w:pageBreakBefore w:val="0"/>
              <w:numPr>
                <w:ilvl w:val="0"/>
                <w:numId w:val="5"/>
              </w:numPr>
              <w:spacing w:after="0" w:line="331.2" w:lineRule="auto"/>
              <w:ind w:left="720" w:hanging="360"/>
              <w:rPr/>
            </w:pPr>
            <w:r w:rsidDel="00000000" w:rsidR="00000000" w:rsidRPr="00000000">
              <w:rPr>
                <w:rtl w:val="0"/>
              </w:rPr>
              <w:t xml:space="preserve">Collect, track, and follow-up with student peers</w:t>
            </w:r>
            <w:r w:rsidDel="00000000" w:rsidR="00000000" w:rsidRPr="00000000">
              <w:rPr>
                <w:rtl w:val="0"/>
              </w:rPr>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line="331.2" w:lineRule="auto"/>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sz w:val="24"/>
          <w:szCs w:val="24"/>
          <w:vertAlign w:val="baseline"/>
          <w:rtl w:val="0"/>
        </w:rPr>
        <w:t xml:space="preserve">PPLICATION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100" w:before="10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Engagement Internship Application </w:t>
      </w:r>
      <w:r w:rsidDel="00000000" w:rsidR="00000000" w:rsidRPr="00000000">
        <w:rPr>
          <w:rFonts w:ascii="Times New Roman" w:cs="Times New Roman" w:eastAsia="Times New Roman" w:hAnsi="Times New Roman"/>
          <w:b w:val="1"/>
          <w:sz w:val="24"/>
          <w:szCs w:val="24"/>
          <w:rtl w:val="0"/>
        </w:rPr>
        <w:t xml:space="preserve">2023-24</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 First, Last Name (and preferred nickname if different).</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 What college/university do you attend?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3. What is the best cell and email contact information for you?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Phone</w:t>
      </w:r>
      <w:r w:rsidDel="00000000" w:rsidR="00000000" w:rsidRPr="00000000">
        <w:rPr>
          <w:rFonts w:ascii="Times New Roman" w:cs="Times New Roman" w:eastAsia="Times New Roman" w:hAnsi="Times New Roman"/>
          <w:b w:val="0"/>
          <w:sz w:val="24"/>
          <w:szCs w:val="24"/>
          <w:vertAlign w:val="baseline"/>
          <w:rtl w:val="0"/>
        </w:rPr>
        <w:t xml:space="preserve">:   </w:t>
        <w:tab/>
        <w:tab/>
        <w:tab/>
        <w:t xml:space="preserve">Email: </w:t>
        <w:br w:type="textWrapping"/>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sz w:val="24"/>
          <w:szCs w:val="24"/>
          <w:vertAlign w:val="baseline"/>
          <w:rtl w:val="0"/>
        </w:rPr>
        <w:t xml:space="preserve">. What is your major/concentration?</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sz w:val="24"/>
          <w:szCs w:val="24"/>
          <w:vertAlign w:val="baseline"/>
          <w:rtl w:val="0"/>
        </w:rPr>
        <w:t xml:space="preserve">. What year in school are you? </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w:t>
      </w:r>
      <w:r w:rsidDel="00000000" w:rsidR="00000000" w:rsidRPr="00000000">
        <w:rPr>
          <w:rFonts w:ascii="Times New Roman" w:cs="Times New Roman" w:eastAsia="Times New Roman" w:hAnsi="Times New Roman"/>
          <w:b w:val="0"/>
          <w:sz w:val="24"/>
          <w:szCs w:val="24"/>
          <w:vertAlign w:val="baseline"/>
          <w:rtl w:val="0"/>
        </w:rPr>
        <w:t xml:space="preserve"> Rising Sophomore </w:t>
        <w:tab/>
        <w:tab/>
        <w:tab/>
      </w:r>
      <w:r w:rsidDel="00000000" w:rsidR="00000000" w:rsidRPr="00000000">
        <w:rPr>
          <w:rFonts w:ascii="Times New Roman" w:cs="Times New Roman" w:eastAsia="Times New Roman" w:hAnsi="Times New Roman"/>
          <w:sz w:val="24"/>
          <w:szCs w:val="24"/>
          <w:rtl w:val="0"/>
        </w:rPr>
        <w:t xml:space="preserve">___Rising Senior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w:t>
      </w:r>
      <w:r w:rsidDel="00000000" w:rsidR="00000000" w:rsidRPr="00000000">
        <w:rPr>
          <w:rFonts w:ascii="Times New Roman" w:cs="Times New Roman" w:eastAsia="Times New Roman" w:hAnsi="Times New Roman"/>
          <w:b w:val="0"/>
          <w:sz w:val="24"/>
          <w:szCs w:val="24"/>
          <w:vertAlign w:val="baseline"/>
          <w:rtl w:val="0"/>
        </w:rPr>
        <w:t xml:space="preserve"> Rising Junior </w:t>
        <w:tab/>
        <w:tab/>
        <w:tab/>
        <w:tab/>
      </w:r>
      <w:r w:rsidDel="00000000" w:rsidR="00000000" w:rsidRPr="00000000">
        <w:rPr>
          <w:rFonts w:ascii="Times New Roman" w:cs="Times New Roman" w:eastAsia="Times New Roman" w:hAnsi="Times New Roman"/>
          <w:sz w:val="24"/>
          <w:szCs w:val="24"/>
          <w:rtl w:val="0"/>
        </w:rPr>
        <w:t xml:space="preserve">Other _________________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sz w:val="24"/>
          <w:szCs w:val="24"/>
          <w:vertAlign w:val="baseline"/>
          <w:rtl w:val="0"/>
        </w:rPr>
        <w:t xml:space="preserve">. Are you involved with any campus student groups or activities? </w:t>
      </w:r>
      <w:r w:rsidDel="00000000" w:rsidR="00000000" w:rsidRPr="00000000">
        <w:rPr>
          <w:rFonts w:ascii="Times New Roman" w:cs="Times New Roman" w:eastAsia="Times New Roman" w:hAnsi="Times New Roman"/>
          <w:sz w:val="24"/>
          <w:szCs w:val="24"/>
          <w:rtl w:val="0"/>
        </w:rPr>
        <w:t xml:space="preserve">___ Yes ___ No </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If yes, please list which ones and any leadership roles you may have (had). </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sz w:val="24"/>
          <w:szCs w:val="24"/>
          <w:vertAlign w:val="baseline"/>
          <w:rtl w:val="0"/>
        </w:rPr>
        <w:t xml:space="preserve">. Are you planning to be on campus for the full 20</w:t>
      </w: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b w:val="0"/>
          <w:sz w:val="24"/>
          <w:szCs w:val="24"/>
          <w:vertAlign w:val="baseline"/>
          <w:rtl w:val="0"/>
        </w:rPr>
        <w:t xml:space="preserve">-20</w:t>
      </w: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Fonts w:ascii="Times New Roman" w:cs="Times New Roman" w:eastAsia="Times New Roman" w:hAnsi="Times New Roman"/>
          <w:b w:val="0"/>
          <w:sz w:val="24"/>
          <w:szCs w:val="24"/>
          <w:vertAlign w:val="baseline"/>
          <w:rtl w:val="0"/>
        </w:rPr>
        <w:t xml:space="preserve"> academic year? </w:t>
      </w:r>
      <w:r w:rsidDel="00000000" w:rsidR="00000000" w:rsidRPr="00000000">
        <w:rPr>
          <w:rFonts w:ascii="Times New Roman" w:cs="Times New Roman" w:eastAsia="Times New Roman" w:hAnsi="Times New Roman"/>
          <w:sz w:val="24"/>
          <w:szCs w:val="24"/>
          <w:rtl w:val="0"/>
        </w:rPr>
        <w:t xml:space="preserve">If no, please list which semester you will be abroad. ___ Yes ___ No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sz w:val="24"/>
          <w:szCs w:val="24"/>
          <w:vertAlign w:val="baseline"/>
          <w:rtl w:val="0"/>
        </w:rPr>
        <w:t xml:space="preserve">. Do you have a GPA of </w:t>
      </w: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Fonts w:ascii="Times New Roman" w:cs="Times New Roman" w:eastAsia="Times New Roman" w:hAnsi="Times New Roman"/>
          <w:b w:val="0"/>
          <w:sz w:val="24"/>
          <w:szCs w:val="24"/>
          <w:vertAlign w:val="baseline"/>
          <w:rtl w:val="0"/>
        </w:rPr>
        <w:t xml:space="preserve"> or higher?  </w:t>
      </w:r>
      <w:r w:rsidDel="00000000" w:rsidR="00000000" w:rsidRPr="00000000">
        <w:rPr>
          <w:rFonts w:ascii="Times New Roman" w:cs="Times New Roman" w:eastAsia="Times New Roman" w:hAnsi="Times New Roman"/>
          <w:sz w:val="24"/>
          <w:szCs w:val="24"/>
          <w:rtl w:val="0"/>
        </w:rPr>
        <w:t xml:space="preserve">___ Yes ___ No </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Short Essay Questions </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0"/>
          <w:color w:val="000000"/>
          <w:vertAlign w:val="baseline"/>
          <w:rtl w:val="0"/>
        </w:rPr>
        <w:t xml:space="preserve">1.  What is the most creative project you’ve taken on or accomplished?  What sparked this idea? What made it creative?  Was it successful? Why or why not?  What did you learn from the experience? (500 words maximum per essay) </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0"/>
          <w:color w:val="000000"/>
          <w:vertAlign w:val="baseline"/>
          <w:rtl w:val="0"/>
        </w:rPr>
        <w:t xml:space="preserve">2.  The focus of this Internship is building relationships with uninvolved Jewish students and connecting them to Jewish life.  With this in mind, describe a time you reached out and built a relationship with someone new.  How did you approach them? What was the experience like? What, if anything, was challenging?  What did you learn about them that you would not have known otherwise?   How did you continue to develop the relationship after the initial meeting?  (500 words maximum per essay)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0"/>
          <w:color w:val="000000"/>
          <w:vertAlign w:val="baseline"/>
          <w:rtl w:val="0"/>
        </w:rPr>
        <w:t xml:space="preserve">3.  We’ve all had significant conversations – the kinds that keep us up late at night talking in our dining halls and dorm rooms and remain with us long afterwards. Describe a significant conversation that you’ve recently had or one that has been particularly relevant to your life.  (500 words maximum per essay)</w:t>
      </w:r>
      <w:r w:rsidDel="00000000" w:rsidR="00000000" w:rsidRPr="00000000">
        <w:rPr>
          <w:rtl w:val="0"/>
        </w:rPr>
      </w:r>
    </w:p>
    <w:sectPr>
      <w:headerReference r:id="rId7" w:type="default"/>
      <w:pgSz w:h="15840" w:w="12240" w:orient="portrait"/>
      <w:pgMar w:bottom="90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1033"/>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risty@chicohillel.org"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